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B74D" w14:textId="5AF7EA03" w:rsidR="00A72E04" w:rsidRDefault="0067209A">
      <w:pPr>
        <w:rPr>
          <w:rFonts w:ascii="Verdana" w:hAnsi="Verdana"/>
          <w:b/>
          <w:sz w:val="24"/>
          <w:szCs w:val="24"/>
        </w:rPr>
      </w:pPr>
      <w:r w:rsidRPr="0067209A">
        <w:rPr>
          <w:rFonts w:ascii="Verdana" w:hAnsi="Verdana"/>
          <w:b/>
          <w:sz w:val="24"/>
          <w:szCs w:val="24"/>
        </w:rPr>
        <w:t xml:space="preserve">Inzet Pedagogisch beleidswerk en coaching </w:t>
      </w:r>
      <w:r w:rsidR="00C96459">
        <w:rPr>
          <w:rFonts w:ascii="Verdana" w:hAnsi="Verdana"/>
          <w:b/>
          <w:sz w:val="24"/>
          <w:szCs w:val="24"/>
        </w:rPr>
        <w:t xml:space="preserve">in </w:t>
      </w:r>
      <w:r w:rsidRPr="0067209A">
        <w:rPr>
          <w:rFonts w:ascii="Verdana" w:hAnsi="Verdana"/>
          <w:b/>
          <w:sz w:val="24"/>
          <w:szCs w:val="24"/>
        </w:rPr>
        <w:t>20</w:t>
      </w:r>
      <w:r w:rsidR="00E479EE">
        <w:rPr>
          <w:rFonts w:ascii="Verdana" w:hAnsi="Verdana"/>
          <w:b/>
          <w:sz w:val="24"/>
          <w:szCs w:val="24"/>
        </w:rPr>
        <w:t>2</w:t>
      </w:r>
      <w:r w:rsidR="00A93F31">
        <w:rPr>
          <w:rFonts w:ascii="Verdana" w:hAnsi="Verdana"/>
          <w:b/>
          <w:sz w:val="24"/>
          <w:szCs w:val="24"/>
        </w:rPr>
        <w:t>5</w:t>
      </w:r>
      <w:r w:rsidR="00E479EE">
        <w:rPr>
          <w:rFonts w:ascii="Verdana" w:hAnsi="Verdana"/>
          <w:b/>
          <w:sz w:val="24"/>
          <w:szCs w:val="24"/>
        </w:rPr>
        <w:t xml:space="preserve"> kinderopvang</w:t>
      </w:r>
      <w:r w:rsidR="002E6C1F" w:rsidRPr="00F30E94">
        <w:rPr>
          <w:rFonts w:ascii="Verdana" w:hAnsi="Verdana"/>
          <w:b/>
          <w:sz w:val="24"/>
          <w:szCs w:val="24"/>
        </w:rPr>
        <w:t xml:space="preserve"> </w:t>
      </w:r>
      <w:r w:rsidR="00F30E94">
        <w:rPr>
          <w:rFonts w:ascii="Verdana" w:hAnsi="Verdana"/>
          <w:b/>
          <w:sz w:val="24"/>
          <w:szCs w:val="24"/>
        </w:rPr>
        <w:t>‘t Oelenest</w:t>
      </w:r>
    </w:p>
    <w:p w14:paraId="6F680074" w14:textId="77777777" w:rsidR="0067209A" w:rsidRDefault="0067209A">
      <w:pPr>
        <w:rPr>
          <w:rFonts w:ascii="Verdana" w:hAnsi="Verdana"/>
          <w:b/>
          <w:sz w:val="24"/>
          <w:szCs w:val="24"/>
        </w:rPr>
      </w:pPr>
    </w:p>
    <w:p w14:paraId="03E6492C" w14:textId="0A5DCF8E" w:rsidR="0067209A" w:rsidRDefault="00E479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Kinderopvang</w:t>
      </w:r>
      <w:r w:rsidR="0067209A" w:rsidRPr="00F30E94">
        <w:rPr>
          <w:rFonts w:ascii="Verdana" w:hAnsi="Verdana"/>
          <w:sz w:val="20"/>
          <w:szCs w:val="20"/>
        </w:rPr>
        <w:t xml:space="preserve"> </w:t>
      </w:r>
      <w:r w:rsidR="00F30E94">
        <w:rPr>
          <w:rFonts w:ascii="Verdana" w:hAnsi="Verdana"/>
          <w:sz w:val="20"/>
          <w:szCs w:val="20"/>
        </w:rPr>
        <w:t>‘t Oelenest</w:t>
      </w:r>
      <w:r w:rsidR="0067209A">
        <w:rPr>
          <w:rFonts w:ascii="Verdana" w:hAnsi="Verdana"/>
          <w:sz w:val="20"/>
          <w:szCs w:val="20"/>
        </w:rPr>
        <w:t xml:space="preserve"> heeft op 1 januari 20</w:t>
      </w:r>
      <w:r>
        <w:rPr>
          <w:rFonts w:ascii="Verdana" w:hAnsi="Verdana"/>
          <w:sz w:val="20"/>
          <w:szCs w:val="20"/>
        </w:rPr>
        <w:t>2</w:t>
      </w:r>
      <w:r w:rsidR="00E8065A">
        <w:rPr>
          <w:rFonts w:ascii="Verdana" w:hAnsi="Verdana"/>
          <w:sz w:val="20"/>
          <w:szCs w:val="20"/>
        </w:rPr>
        <w:t>5</w:t>
      </w:r>
      <w:r w:rsidR="002E6C1F">
        <w:rPr>
          <w:rFonts w:ascii="Verdana" w:hAnsi="Verdana"/>
          <w:sz w:val="20"/>
          <w:szCs w:val="20"/>
        </w:rPr>
        <w:t>:</w:t>
      </w:r>
    </w:p>
    <w:p w14:paraId="3491C72C" w14:textId="7775BB6D" w:rsidR="0067209A" w:rsidRDefault="00A93F31" w:rsidP="0067209A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67209A">
        <w:rPr>
          <w:rFonts w:ascii="Verdana" w:hAnsi="Verdana"/>
          <w:sz w:val="20"/>
          <w:szCs w:val="20"/>
        </w:rPr>
        <w:t xml:space="preserve"> locaties kinderopvang (LRK-</w:t>
      </w:r>
      <w:proofErr w:type="spellStart"/>
      <w:r w:rsidR="0067209A">
        <w:rPr>
          <w:rFonts w:ascii="Verdana" w:hAnsi="Verdana"/>
          <w:sz w:val="20"/>
          <w:szCs w:val="20"/>
        </w:rPr>
        <w:t>nrs</w:t>
      </w:r>
      <w:proofErr w:type="spellEnd"/>
      <w:r w:rsidR="0067209A">
        <w:rPr>
          <w:rFonts w:ascii="Verdana" w:hAnsi="Verdana"/>
          <w:sz w:val="20"/>
          <w:szCs w:val="20"/>
        </w:rPr>
        <w:t>)</w:t>
      </w:r>
    </w:p>
    <w:p w14:paraId="5792A093" w14:textId="3D3BFFBE" w:rsidR="0067209A" w:rsidRDefault="00AF51DB" w:rsidP="0067209A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7.0</w:t>
      </w:r>
      <w:r w:rsidR="0067209A">
        <w:rPr>
          <w:rFonts w:ascii="Verdana" w:hAnsi="Verdana"/>
          <w:sz w:val="20"/>
          <w:szCs w:val="20"/>
        </w:rPr>
        <w:t xml:space="preserve"> fte</w:t>
      </w:r>
    </w:p>
    <w:p w14:paraId="2F270D15" w14:textId="77777777" w:rsidR="002E6C1F" w:rsidRDefault="002E6C1F" w:rsidP="002E6C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 grond van de Wet IKK is daarom op jaarbasis nodig:</w:t>
      </w:r>
    </w:p>
    <w:p w14:paraId="082DA4C4" w14:textId="58593DE1" w:rsidR="002E6C1F" w:rsidRDefault="002E6C1F" w:rsidP="002E6C1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Pedagogische beleidsontwikkeling/implementatie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93F31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x 50 uur</w:t>
      </w:r>
      <w:r w:rsidR="00F2761F">
        <w:rPr>
          <w:rFonts w:ascii="Verdana" w:hAnsi="Verdana"/>
          <w:sz w:val="20"/>
          <w:szCs w:val="20"/>
        </w:rPr>
        <w:tab/>
      </w:r>
      <w:r w:rsidR="00F2761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= </w:t>
      </w:r>
      <w:r w:rsidR="00F30E94">
        <w:rPr>
          <w:rFonts w:ascii="Verdana" w:hAnsi="Verdana"/>
          <w:sz w:val="20"/>
          <w:szCs w:val="20"/>
        </w:rPr>
        <w:t>1</w:t>
      </w:r>
      <w:r w:rsidR="00A93F31">
        <w:rPr>
          <w:rFonts w:ascii="Verdana" w:hAnsi="Verdana"/>
          <w:sz w:val="20"/>
          <w:szCs w:val="20"/>
        </w:rPr>
        <w:t>50</w:t>
      </w:r>
      <w:r>
        <w:rPr>
          <w:rFonts w:ascii="Verdana" w:hAnsi="Verdana"/>
          <w:sz w:val="20"/>
          <w:szCs w:val="20"/>
        </w:rPr>
        <w:t xml:space="preserve"> uur</w:t>
      </w:r>
    </w:p>
    <w:p w14:paraId="5A16A747" w14:textId="4D997E79" w:rsidR="002E6C1F" w:rsidRDefault="002E6C1F" w:rsidP="002E6C1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Coaching pedagogisch medewerkers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F51DB">
        <w:rPr>
          <w:rFonts w:ascii="Verdana" w:hAnsi="Verdana"/>
          <w:sz w:val="20"/>
          <w:szCs w:val="20"/>
        </w:rPr>
        <w:t>7.0</w:t>
      </w:r>
      <w:r>
        <w:rPr>
          <w:rFonts w:ascii="Verdana" w:hAnsi="Verdana"/>
          <w:sz w:val="20"/>
          <w:szCs w:val="20"/>
        </w:rPr>
        <w:t xml:space="preserve"> x 10 uur</w:t>
      </w:r>
      <w:r w:rsidR="00F2761F">
        <w:rPr>
          <w:rFonts w:ascii="Verdana" w:hAnsi="Verdana"/>
          <w:sz w:val="20"/>
          <w:szCs w:val="20"/>
        </w:rPr>
        <w:t xml:space="preserve"> </w:t>
      </w:r>
      <w:r w:rsidR="001F4E1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= </w:t>
      </w:r>
      <w:r w:rsidR="00AF51DB">
        <w:rPr>
          <w:rFonts w:ascii="Verdana" w:hAnsi="Verdana"/>
          <w:sz w:val="20"/>
          <w:szCs w:val="20"/>
        </w:rPr>
        <w:t>70</w:t>
      </w:r>
      <w:r w:rsidR="001F4E1E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uur</w:t>
      </w:r>
    </w:p>
    <w:p w14:paraId="321C31D9" w14:textId="67DEE276" w:rsidR="002E6C1F" w:rsidRDefault="002E6C1F" w:rsidP="002E6C1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E6C1F">
        <w:rPr>
          <w:rFonts w:ascii="Verdana" w:hAnsi="Verdana"/>
          <w:b/>
          <w:sz w:val="20"/>
          <w:szCs w:val="20"/>
        </w:rPr>
        <w:t>Totaal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30E94">
        <w:rPr>
          <w:rFonts w:ascii="Verdana" w:hAnsi="Verdana"/>
          <w:sz w:val="20"/>
          <w:szCs w:val="20"/>
        </w:rPr>
        <w:t>100</w:t>
      </w:r>
      <w:r>
        <w:rPr>
          <w:rFonts w:ascii="Verdana" w:hAnsi="Verdana"/>
          <w:sz w:val="20"/>
          <w:szCs w:val="20"/>
        </w:rPr>
        <w:t xml:space="preserve"> + </w:t>
      </w:r>
      <w:r w:rsidR="00AF51DB">
        <w:rPr>
          <w:rFonts w:ascii="Verdana" w:hAnsi="Verdana"/>
          <w:sz w:val="20"/>
          <w:szCs w:val="20"/>
        </w:rPr>
        <w:t>70</w:t>
      </w:r>
      <w:r>
        <w:rPr>
          <w:rFonts w:ascii="Verdana" w:hAnsi="Verdana"/>
          <w:sz w:val="20"/>
          <w:szCs w:val="20"/>
        </w:rPr>
        <w:tab/>
      </w:r>
      <w:r w:rsidR="00F2761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= </w:t>
      </w:r>
      <w:r w:rsidR="00E8065A">
        <w:rPr>
          <w:rFonts w:ascii="Verdana" w:hAnsi="Verdana"/>
          <w:b/>
          <w:sz w:val="20"/>
          <w:szCs w:val="20"/>
        </w:rPr>
        <w:t>220</w:t>
      </w:r>
      <w:r w:rsidRPr="002E6C1F">
        <w:rPr>
          <w:rFonts w:ascii="Verdana" w:hAnsi="Verdana"/>
          <w:b/>
          <w:sz w:val="20"/>
          <w:szCs w:val="20"/>
        </w:rPr>
        <w:t xml:space="preserve"> uur</w:t>
      </w:r>
      <w:r>
        <w:rPr>
          <w:rFonts w:ascii="Verdana" w:hAnsi="Verdana"/>
          <w:sz w:val="20"/>
          <w:szCs w:val="20"/>
        </w:rPr>
        <w:tab/>
      </w:r>
    </w:p>
    <w:p w14:paraId="7EB1309D" w14:textId="77777777" w:rsidR="002E6C1F" w:rsidRDefault="002E6C1F" w:rsidP="002E6C1F">
      <w:pPr>
        <w:rPr>
          <w:rFonts w:ascii="Verdana" w:hAnsi="Verdana"/>
          <w:sz w:val="20"/>
          <w:szCs w:val="20"/>
        </w:rPr>
      </w:pPr>
    </w:p>
    <w:p w14:paraId="6EA2EE9E" w14:textId="298ABBF9" w:rsidR="002E6C1F" w:rsidRPr="001D22C6" w:rsidRDefault="002E6C1F" w:rsidP="002E6C1F">
      <w:pPr>
        <w:rPr>
          <w:rFonts w:ascii="Verdana" w:hAnsi="Verdana"/>
          <w:sz w:val="20"/>
          <w:szCs w:val="20"/>
        </w:rPr>
      </w:pPr>
      <w:r w:rsidRPr="001D22C6">
        <w:rPr>
          <w:rFonts w:ascii="Verdana" w:hAnsi="Verdana"/>
          <w:sz w:val="20"/>
          <w:szCs w:val="20"/>
        </w:rPr>
        <w:t>In 20</w:t>
      </w:r>
      <w:r w:rsidR="00E479EE">
        <w:rPr>
          <w:rFonts w:ascii="Verdana" w:hAnsi="Verdana"/>
          <w:sz w:val="20"/>
          <w:szCs w:val="20"/>
        </w:rPr>
        <w:t>2</w:t>
      </w:r>
      <w:r w:rsidR="00A93F31">
        <w:rPr>
          <w:rFonts w:ascii="Verdana" w:hAnsi="Verdana"/>
          <w:sz w:val="20"/>
          <w:szCs w:val="20"/>
        </w:rPr>
        <w:t>5</w:t>
      </w:r>
      <w:r w:rsidRPr="001D22C6">
        <w:rPr>
          <w:rFonts w:ascii="Verdana" w:hAnsi="Verdana"/>
          <w:sz w:val="20"/>
          <w:szCs w:val="20"/>
        </w:rPr>
        <w:t xml:space="preserve"> worden de uren als volgt verdeeld over de locaties en medewerkers:</w:t>
      </w:r>
    </w:p>
    <w:p w14:paraId="7BA91FB3" w14:textId="0129A900" w:rsidR="002E6C1F" w:rsidRPr="001D22C6" w:rsidRDefault="002E6C1F" w:rsidP="002E6C1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D22C6">
        <w:rPr>
          <w:rFonts w:ascii="Verdana" w:hAnsi="Verdana"/>
          <w:sz w:val="20"/>
          <w:szCs w:val="20"/>
        </w:rPr>
        <w:t>Locatie KDV</w:t>
      </w:r>
      <w:r w:rsidRPr="001D22C6">
        <w:rPr>
          <w:rFonts w:ascii="Verdana" w:hAnsi="Verdana"/>
          <w:sz w:val="20"/>
          <w:szCs w:val="20"/>
        </w:rPr>
        <w:tab/>
      </w:r>
      <w:r w:rsidRPr="001D22C6">
        <w:rPr>
          <w:rFonts w:ascii="Verdana" w:hAnsi="Verdana"/>
          <w:sz w:val="20"/>
          <w:szCs w:val="20"/>
        </w:rPr>
        <w:tab/>
      </w:r>
      <w:r w:rsidR="00A93F31">
        <w:rPr>
          <w:rFonts w:ascii="Verdana" w:hAnsi="Verdana"/>
          <w:sz w:val="20"/>
          <w:szCs w:val="20"/>
        </w:rPr>
        <w:tab/>
      </w:r>
      <w:r w:rsidR="001D22C6">
        <w:rPr>
          <w:rFonts w:ascii="Verdana" w:hAnsi="Verdana"/>
          <w:sz w:val="20"/>
          <w:szCs w:val="20"/>
        </w:rPr>
        <w:t>50</w:t>
      </w:r>
      <w:r w:rsidRPr="001D22C6">
        <w:rPr>
          <w:rFonts w:ascii="Verdana" w:hAnsi="Verdana"/>
          <w:sz w:val="20"/>
          <w:szCs w:val="20"/>
        </w:rPr>
        <w:t xml:space="preserve"> uren voor pedagogische beleidsontwikkeling</w:t>
      </w:r>
      <w:r w:rsidR="00C96459" w:rsidRPr="001D22C6">
        <w:rPr>
          <w:rFonts w:ascii="Verdana" w:hAnsi="Verdana"/>
          <w:sz w:val="20"/>
          <w:szCs w:val="20"/>
        </w:rPr>
        <w:t xml:space="preserve"> </w:t>
      </w:r>
    </w:p>
    <w:p w14:paraId="2232236B" w14:textId="719A36D1" w:rsidR="002E6C1F" w:rsidRDefault="002E6C1F" w:rsidP="002E6C1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D22C6">
        <w:rPr>
          <w:rFonts w:ascii="Verdana" w:hAnsi="Verdana"/>
          <w:sz w:val="20"/>
          <w:szCs w:val="20"/>
        </w:rPr>
        <w:t>Locatie BSO</w:t>
      </w:r>
      <w:r w:rsidR="00A93F31">
        <w:rPr>
          <w:rFonts w:ascii="Verdana" w:hAnsi="Verdana"/>
          <w:sz w:val="20"/>
          <w:szCs w:val="20"/>
        </w:rPr>
        <w:t>-Oelenest</w:t>
      </w:r>
      <w:r w:rsidR="00F30E94" w:rsidRPr="001D22C6">
        <w:rPr>
          <w:rFonts w:ascii="Verdana" w:hAnsi="Verdana"/>
          <w:sz w:val="20"/>
          <w:szCs w:val="20"/>
        </w:rPr>
        <w:tab/>
      </w:r>
      <w:r w:rsidR="001D22C6">
        <w:rPr>
          <w:rFonts w:ascii="Verdana" w:hAnsi="Verdana"/>
          <w:sz w:val="20"/>
          <w:szCs w:val="20"/>
        </w:rPr>
        <w:t>50</w:t>
      </w:r>
      <w:r w:rsidRPr="001D22C6">
        <w:rPr>
          <w:rFonts w:ascii="Verdana" w:hAnsi="Verdana"/>
          <w:sz w:val="20"/>
          <w:szCs w:val="20"/>
        </w:rPr>
        <w:t xml:space="preserve"> uren voor pedagogische beleidsontwikkeling</w:t>
      </w:r>
    </w:p>
    <w:p w14:paraId="542CB967" w14:textId="1D760BDE" w:rsidR="00A93F31" w:rsidRPr="001D22C6" w:rsidRDefault="00A93F31" w:rsidP="00A93F31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D22C6">
        <w:rPr>
          <w:rFonts w:ascii="Verdana" w:hAnsi="Verdana"/>
          <w:sz w:val="20"/>
          <w:szCs w:val="20"/>
        </w:rPr>
        <w:t>Locatie BSO</w:t>
      </w:r>
      <w:r>
        <w:rPr>
          <w:rFonts w:ascii="Verdana" w:hAnsi="Verdana"/>
          <w:sz w:val="20"/>
          <w:szCs w:val="20"/>
        </w:rPr>
        <w:t>-Holthuys</w:t>
      </w:r>
      <w:r w:rsidRPr="001D22C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50</w:t>
      </w:r>
      <w:r w:rsidRPr="001D22C6">
        <w:rPr>
          <w:rFonts w:ascii="Verdana" w:hAnsi="Verdana"/>
          <w:sz w:val="20"/>
          <w:szCs w:val="20"/>
        </w:rPr>
        <w:t xml:space="preserve"> uren voor pedagogische beleidsontwikkeling</w:t>
      </w:r>
    </w:p>
    <w:p w14:paraId="077AFB43" w14:textId="77777777" w:rsidR="00A93F31" w:rsidRPr="001D22C6" w:rsidRDefault="00A93F31" w:rsidP="002E6C1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</w:p>
    <w:p w14:paraId="7885906A" w14:textId="77777777" w:rsidR="002E6C1F" w:rsidRDefault="00C96459" w:rsidP="002E6C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de afwegingen over de verdeling van de uren over de verschillende locaties hebben we besloten:</w:t>
      </w:r>
    </w:p>
    <w:p w14:paraId="37023CD4" w14:textId="3EF6374C" w:rsidR="00C96459" w:rsidRPr="00C96459" w:rsidRDefault="00C96459" w:rsidP="002E6C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Optie 1: </w:t>
      </w:r>
      <w:r w:rsidRPr="00C96459">
        <w:rPr>
          <w:rFonts w:ascii="Verdana" w:hAnsi="Verdana"/>
          <w:sz w:val="20"/>
          <w:szCs w:val="20"/>
        </w:rPr>
        <w:t>de uren evenredig te verdelen over de verschillende locaties</w:t>
      </w:r>
      <w:r>
        <w:rPr>
          <w:rFonts w:ascii="Verdana" w:hAnsi="Verdana"/>
          <w:i/>
          <w:sz w:val="20"/>
          <w:szCs w:val="20"/>
        </w:rPr>
        <w:t xml:space="preserve"> of</w:t>
      </w:r>
      <w:r>
        <w:rPr>
          <w:rFonts w:ascii="Verdana" w:hAnsi="Verdana"/>
          <w:i/>
          <w:sz w:val="20"/>
          <w:szCs w:val="20"/>
        </w:rPr>
        <w:br/>
        <w:t xml:space="preserve">Optie 2: </w:t>
      </w:r>
      <w:r w:rsidRPr="00C96459">
        <w:rPr>
          <w:rFonts w:ascii="Verdana" w:hAnsi="Verdana"/>
          <w:sz w:val="20"/>
          <w:szCs w:val="20"/>
        </w:rPr>
        <w:t>relatief meer uren te besteden aan locatie ?, vanwege …</w:t>
      </w:r>
      <w:r>
        <w:rPr>
          <w:rFonts w:ascii="Verdana" w:hAnsi="Verdana"/>
          <w:i/>
          <w:sz w:val="20"/>
          <w:szCs w:val="20"/>
        </w:rPr>
        <w:t xml:space="preserve"> (reden aangeven)</w:t>
      </w:r>
      <w:r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Bij de bepaling van het aantal </w:t>
      </w:r>
      <w:r w:rsidR="00A93F31">
        <w:rPr>
          <w:rFonts w:ascii="Verdana" w:hAnsi="Verdana"/>
          <w:sz w:val="20"/>
          <w:szCs w:val="20"/>
        </w:rPr>
        <w:t>coaching uren</w:t>
      </w:r>
      <w:r>
        <w:rPr>
          <w:rFonts w:ascii="Verdana" w:hAnsi="Verdana"/>
          <w:sz w:val="20"/>
          <w:szCs w:val="20"/>
        </w:rPr>
        <w:t xml:space="preserve"> per locatie hebben we met name rekening gehouden met de </w:t>
      </w:r>
      <w:r w:rsidR="00A93F31">
        <w:rPr>
          <w:rFonts w:ascii="Verdana" w:hAnsi="Verdana"/>
          <w:sz w:val="20"/>
          <w:szCs w:val="20"/>
        </w:rPr>
        <w:t>vak volwassenheid</w:t>
      </w:r>
      <w:r>
        <w:rPr>
          <w:rFonts w:ascii="Verdana" w:hAnsi="Verdana"/>
          <w:sz w:val="20"/>
          <w:szCs w:val="20"/>
        </w:rPr>
        <w:t xml:space="preserve"> van de medewerkers. Bij de verdeling van de </w:t>
      </w:r>
      <w:r w:rsidR="00A93F31">
        <w:rPr>
          <w:rFonts w:ascii="Verdana" w:hAnsi="Verdana"/>
          <w:sz w:val="20"/>
          <w:szCs w:val="20"/>
        </w:rPr>
        <w:t>coaching uren</w:t>
      </w:r>
      <w:r>
        <w:rPr>
          <w:rFonts w:ascii="Verdana" w:hAnsi="Verdana"/>
          <w:sz w:val="20"/>
          <w:szCs w:val="20"/>
        </w:rPr>
        <w:t xml:space="preserve"> zorgen we ervoor dat elke medewerker een vorm van coaching ontvangt.</w:t>
      </w:r>
    </w:p>
    <w:p w14:paraId="6BE4507A" w14:textId="77777777" w:rsidR="002E6C1F" w:rsidRPr="002E6C1F" w:rsidRDefault="002E6C1F" w:rsidP="002E6C1F">
      <w:pPr>
        <w:rPr>
          <w:rFonts w:ascii="Verdana" w:hAnsi="Verdana"/>
          <w:sz w:val="20"/>
          <w:szCs w:val="20"/>
        </w:rPr>
      </w:pPr>
    </w:p>
    <w:p w14:paraId="30F052C1" w14:textId="77777777" w:rsidR="002E6C1F" w:rsidRDefault="00C96459" w:rsidP="002E6C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Alle uren voor pedagogisch beleidswerk worden ingevuld door: </w:t>
      </w:r>
      <w:r w:rsidR="00F30E94">
        <w:rPr>
          <w:rFonts w:ascii="Verdana" w:hAnsi="Verdana"/>
          <w:sz w:val="20"/>
          <w:szCs w:val="20"/>
        </w:rPr>
        <w:t>Cindy de Jonge</w:t>
      </w:r>
    </w:p>
    <w:p w14:paraId="0EA38876" w14:textId="0F596893" w:rsidR="00C96459" w:rsidRPr="002E6C1F" w:rsidRDefault="00C96459" w:rsidP="002E6C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="00A93F31">
        <w:rPr>
          <w:rFonts w:ascii="Verdana" w:hAnsi="Verdana"/>
          <w:sz w:val="20"/>
          <w:szCs w:val="20"/>
        </w:rPr>
        <w:t>coaching uren</w:t>
      </w:r>
      <w:r>
        <w:rPr>
          <w:rFonts w:ascii="Verdana" w:hAnsi="Verdana"/>
          <w:sz w:val="20"/>
          <w:szCs w:val="20"/>
        </w:rPr>
        <w:t xml:space="preserve"> worden ingevuld door: </w:t>
      </w:r>
      <w:r w:rsidR="00A93F31">
        <w:rPr>
          <w:rFonts w:ascii="Verdana" w:hAnsi="Verdana"/>
          <w:sz w:val="20"/>
          <w:szCs w:val="20"/>
        </w:rPr>
        <w:t>Valesca Havenman en Cindy de Jonge.</w:t>
      </w:r>
    </w:p>
    <w:sectPr w:rsidR="00C96459" w:rsidRPr="002E6C1F" w:rsidSect="002E6C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F3B22"/>
    <w:multiLevelType w:val="hybridMultilevel"/>
    <w:tmpl w:val="026C3244"/>
    <w:lvl w:ilvl="0" w:tplc="577A4EC2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8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9A"/>
    <w:rsid w:val="001658C3"/>
    <w:rsid w:val="001D22C6"/>
    <w:rsid w:val="001F4E1E"/>
    <w:rsid w:val="002E6C1F"/>
    <w:rsid w:val="003510E1"/>
    <w:rsid w:val="00507B11"/>
    <w:rsid w:val="005D396D"/>
    <w:rsid w:val="00631C03"/>
    <w:rsid w:val="0067209A"/>
    <w:rsid w:val="006C41DD"/>
    <w:rsid w:val="00812257"/>
    <w:rsid w:val="00970F56"/>
    <w:rsid w:val="00A72E04"/>
    <w:rsid w:val="00A93F31"/>
    <w:rsid w:val="00AF51DB"/>
    <w:rsid w:val="00C96459"/>
    <w:rsid w:val="00E479EE"/>
    <w:rsid w:val="00E8065A"/>
    <w:rsid w:val="00F2761F"/>
    <w:rsid w:val="00F3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5A63"/>
  <w15:chartTrackingRefBased/>
  <w15:docId w15:val="{3067DC0E-AFF9-4DC6-83A7-A3261312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Kappen Nieuw</dc:creator>
  <cp:keywords/>
  <dc:description/>
  <cp:lastModifiedBy>. Gebuiker</cp:lastModifiedBy>
  <cp:revision>8</cp:revision>
  <cp:lastPrinted>2025-01-13T16:16:00Z</cp:lastPrinted>
  <dcterms:created xsi:type="dcterms:W3CDTF">2020-02-07T10:23:00Z</dcterms:created>
  <dcterms:modified xsi:type="dcterms:W3CDTF">2025-01-13T16:16:00Z</dcterms:modified>
</cp:coreProperties>
</file>